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BA" w:rsidRPr="004E0552" w:rsidRDefault="006304BA" w:rsidP="006304BA">
      <w:pPr>
        <w:jc w:val="center"/>
        <w:rPr>
          <w:b/>
          <w:sz w:val="28"/>
          <w:szCs w:val="28"/>
        </w:rPr>
      </w:pPr>
      <w:bookmarkStart w:id="0" w:name="bookmark0"/>
      <w:proofErr w:type="gramStart"/>
      <w:r w:rsidRPr="004E0552">
        <w:rPr>
          <w:b/>
          <w:sz w:val="28"/>
          <w:szCs w:val="28"/>
        </w:rPr>
        <w:t>П</w:t>
      </w:r>
      <w:proofErr w:type="gramEnd"/>
      <w:r w:rsidRPr="004E0552">
        <w:rPr>
          <w:b/>
          <w:sz w:val="28"/>
          <w:szCs w:val="28"/>
        </w:rPr>
        <w:t xml:space="preserve"> р о т о к о л № 13</w:t>
      </w:r>
    </w:p>
    <w:p w:rsidR="006304BA" w:rsidRDefault="006304BA" w:rsidP="006304B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 муниципального образования городской округ Керчь Республики Крым</w:t>
      </w:r>
    </w:p>
    <w:p w:rsidR="006304BA" w:rsidRDefault="006304BA" w:rsidP="004E0552">
      <w:pPr>
        <w:rPr>
          <w:sz w:val="28"/>
          <w:szCs w:val="28"/>
        </w:rPr>
      </w:pPr>
    </w:p>
    <w:p w:rsidR="006304BA" w:rsidRDefault="006304BA" w:rsidP="006304BA">
      <w:pPr>
        <w:rPr>
          <w:sz w:val="28"/>
          <w:szCs w:val="28"/>
        </w:rPr>
      </w:pPr>
      <w:r>
        <w:rPr>
          <w:sz w:val="28"/>
          <w:szCs w:val="28"/>
        </w:rPr>
        <w:t>07 октября  2016 г.                                                                  г. Керчь</w:t>
      </w:r>
    </w:p>
    <w:p w:rsidR="006304BA" w:rsidRDefault="006304BA" w:rsidP="006304BA">
      <w:pPr>
        <w:rPr>
          <w:sz w:val="28"/>
          <w:szCs w:val="28"/>
        </w:rPr>
      </w:pPr>
    </w:p>
    <w:p w:rsidR="006304BA" w:rsidRPr="006304BA" w:rsidRDefault="006304BA" w:rsidP="006304BA">
      <w:pPr>
        <w:widowControl/>
        <w:suppressAutoHyphens w:val="0"/>
        <w:spacing w:line="240" w:lineRule="atLeast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и место проведения: ул. Кирова. 17.  ауд. № 102 с 16.00 до 17.00</w:t>
      </w:r>
    </w:p>
    <w:p w:rsidR="003550B2" w:rsidRDefault="006304BA" w:rsidP="006304BA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Присутствуют  7  членов Общественного совета муниципального образования городской округ Керчь Республики Крым:</w:t>
      </w:r>
      <w:bookmarkEnd w:id="0"/>
    </w:p>
    <w:p w:rsidR="003550B2" w:rsidRDefault="003550B2" w:rsidP="003550B2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Общественного совета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Мазилова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Галина Борисовна,</w:t>
      </w:r>
    </w:p>
    <w:p w:rsidR="003550B2" w:rsidRDefault="003550B2" w:rsidP="003550B2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Зам. председателя Общественного совета Дудаков Василий Андреевич,</w:t>
      </w:r>
    </w:p>
    <w:p w:rsidR="003550B2" w:rsidRDefault="003550B2" w:rsidP="003550B2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Члены Общественного совета Бродский Сергей Игоревич,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Кальченко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Эдуард Витальевич,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Китиков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Николай Тимофеевич,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Молодцова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Марина Васильевна,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Шейхмамбетов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Расим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Михайлович  (копия регистрационного листа прилагается).</w:t>
      </w:r>
    </w:p>
    <w:p w:rsidR="003550B2" w:rsidRDefault="003550B2" w:rsidP="007C42CD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Приглашены:</w:t>
      </w:r>
      <w:r w:rsidR="00A4196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7C42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начальник контрольно-ревизионного отдела Администрации</w:t>
      </w:r>
      <w:r w:rsidR="00224AD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города Керчи Республики Крым</w:t>
      </w:r>
      <w:r w:rsidR="007C42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7C42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Заскальная</w:t>
      </w:r>
      <w:proofErr w:type="spellEnd"/>
      <w:r w:rsidR="007C42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Татьяна Стефановна,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заместитель Главы Администрации г. Керчи Республики Крым Феоктистов Сергей Валентинович, начальник Управления жилищно-коммунального хозяйства  администрации  города Керчи Республики Кр</w:t>
      </w:r>
      <w:bookmarkStart w:id="1" w:name="bookmark1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ым Скороходов Кирилл Рудольфович.  </w:t>
      </w:r>
    </w:p>
    <w:p w:rsidR="003550B2" w:rsidRDefault="003550B2" w:rsidP="003550B2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3550B2" w:rsidRDefault="003550B2" w:rsidP="003550B2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ПОВЕСТКА ДНЯ</w:t>
      </w:r>
      <w:bookmarkEnd w:id="1"/>
      <w:r w:rsidR="00225AB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: </w:t>
      </w:r>
    </w:p>
    <w:p w:rsidR="00225ABB" w:rsidRDefault="00225ABB" w:rsidP="003550B2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3550B2" w:rsidRPr="00116B6A" w:rsidRDefault="003550B2" w:rsidP="00224AD8">
      <w:pPr>
        <w:widowControl/>
        <w:numPr>
          <w:ilvl w:val="0"/>
          <w:numId w:val="1"/>
        </w:numPr>
        <w:suppressAutoHyphens w:val="0"/>
        <w:spacing w:line="240" w:lineRule="atLeast"/>
        <w:ind w:left="0" w:firstLine="0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116B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25A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утверждении Правил определения нормативных затрат на обеспечение функций Контрольно-ревизионного отдела Администрации г. Керчи Республики Крым</w:t>
      </w:r>
      <w:r w:rsidR="00225A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</w:p>
    <w:p w:rsidR="003550B2" w:rsidRPr="009107E9" w:rsidRDefault="003550B2" w:rsidP="00224AD8">
      <w:pPr>
        <w:widowControl/>
        <w:numPr>
          <w:ilvl w:val="0"/>
          <w:numId w:val="1"/>
        </w:numPr>
        <w:suppressAutoHyphens w:val="0"/>
        <w:spacing w:line="240" w:lineRule="atLeast"/>
        <w:ind w:left="0" w:firstLine="0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1662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1662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  <w:t>утверждении требований к закупаемы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    Контрольно-ревизионным отделом Администрации</w:t>
      </w:r>
      <w:r w:rsidRPr="00A1662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города Керчи Республики Крым отдельным видам товаров, работ, услуг, в отношении которых устанавливаются потребительские свойства (в том числе качество) и иные характеристики (в том числе предельные   цены товаров, работ, услуг).</w:t>
      </w:r>
    </w:p>
    <w:p w:rsidR="003550B2" w:rsidRPr="004E0552" w:rsidRDefault="003550B2" w:rsidP="00224AD8">
      <w:pPr>
        <w:widowControl/>
        <w:numPr>
          <w:ilvl w:val="0"/>
          <w:numId w:val="1"/>
        </w:numPr>
        <w:suppressAutoHyphens w:val="0"/>
        <w:spacing w:line="240" w:lineRule="atLeast"/>
        <w:ind w:left="0" w:firstLine="0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Обсуждение проекта муниципальной программы «Развитие жилищно-коммунального хозяйства муниципального образования городской округ Керчь Республики Крым на 2017-2019годы».</w:t>
      </w:r>
    </w:p>
    <w:p w:rsidR="004E0552" w:rsidRPr="0094301A" w:rsidRDefault="004E0552" w:rsidP="00224AD8">
      <w:pPr>
        <w:widowControl/>
        <w:numPr>
          <w:ilvl w:val="0"/>
          <w:numId w:val="1"/>
        </w:numPr>
        <w:suppressAutoHyphens w:val="0"/>
        <w:spacing w:line="240" w:lineRule="atLeast"/>
        <w:ind w:left="0" w:firstLine="0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Общественное мнение жителей города Керчи о транспортной развязке</w:t>
      </w:r>
      <w:r w:rsidR="00224AD8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="00224AD8">
        <w:rPr>
          <w:rFonts w:cs="Times New Roman"/>
          <w:sz w:val="28"/>
          <w:szCs w:val="28"/>
        </w:rPr>
        <w:t>согласно проекта</w:t>
      </w:r>
      <w:proofErr w:type="gramEnd"/>
      <w:r w:rsidR="00224AD8">
        <w:rPr>
          <w:rFonts w:cs="Times New Roman"/>
          <w:sz w:val="28"/>
          <w:szCs w:val="28"/>
        </w:rPr>
        <w:t xml:space="preserve"> строительства</w:t>
      </w:r>
      <w:r>
        <w:rPr>
          <w:rFonts w:cs="Times New Roman"/>
          <w:sz w:val="28"/>
          <w:szCs w:val="28"/>
        </w:rPr>
        <w:t xml:space="preserve"> транспортного перехода через Керченский пролив</w:t>
      </w:r>
      <w:r w:rsidR="00A575A9">
        <w:rPr>
          <w:rFonts w:cs="Times New Roman"/>
          <w:sz w:val="28"/>
          <w:szCs w:val="28"/>
        </w:rPr>
        <w:t>.</w:t>
      </w:r>
    </w:p>
    <w:p w:rsidR="0094301A" w:rsidRPr="00284817" w:rsidRDefault="0094301A" w:rsidP="00224AD8">
      <w:pPr>
        <w:widowControl/>
        <w:numPr>
          <w:ilvl w:val="0"/>
          <w:numId w:val="1"/>
        </w:numPr>
        <w:suppressAutoHyphens w:val="0"/>
        <w:spacing w:line="240" w:lineRule="atLeast"/>
        <w:ind w:left="0" w:firstLine="0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О создании учебного пособия по «КЕРЧЕВЕДЕНИЮ»</w:t>
      </w:r>
    </w:p>
    <w:p w:rsidR="003550B2" w:rsidRDefault="003550B2" w:rsidP="003550B2">
      <w:pPr>
        <w:widowControl/>
        <w:suppressAutoHyphens w:val="0"/>
        <w:spacing w:line="240" w:lineRule="atLeast"/>
        <w:ind w:left="1070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225ABB" w:rsidRDefault="00225ABB" w:rsidP="00225ABB">
      <w:pPr>
        <w:pStyle w:val="a3"/>
        <w:widowControl/>
        <w:suppressAutoHyphens w:val="0"/>
        <w:spacing w:line="240" w:lineRule="atLeast"/>
        <w:ind w:left="-142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ПО ПЕРВОМУ ВОПРОСУ ПОВЕСТКИ ДНЯ:</w:t>
      </w:r>
    </w:p>
    <w:p w:rsidR="00225ABB" w:rsidRDefault="00225ABB" w:rsidP="00225ABB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  <w:t>утверждении Правил определения нормативных затрат на обеспечение функций Контрольно-ревизионного отдела Администрации г. Керчи Республики Крым</w:t>
      </w:r>
    </w:p>
    <w:p w:rsidR="00225ABB" w:rsidRDefault="00225ABB" w:rsidP="00225ABB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225ABB" w:rsidRDefault="00225ABB" w:rsidP="00225ABB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lastRenderedPageBreak/>
        <w:t>СЛУШАЛИ: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ab/>
      </w:r>
      <w:proofErr w:type="spellStart"/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Мазилову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Галину Борисовну, председателя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Общественного совета с информацией о направленных в целях проведения предварительного обсуждения в адрес Общественного совета нормативных затратах на обеспечение функций Контрольно-ревизионного отдела Администрации города Керчи Республики Крым</w:t>
      </w:r>
      <w:proofErr w:type="gramEnd"/>
    </w:p>
    <w:p w:rsidR="00225ABB" w:rsidRDefault="00225ABB" w:rsidP="00225ABB">
      <w:pPr>
        <w:spacing w:line="240" w:lineRule="atLeast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25ABB" w:rsidRDefault="00225ABB" w:rsidP="00225ABB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СЛУШАЛИ: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ab/>
      </w:r>
      <w:proofErr w:type="spellStart"/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Заскальную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Татьяну Стефановну, начальника контрольно-ревизионного отдела Администрации  города Керчи Республики Крым с информацией о проекте, разработанном в целях обеспечения выполнения государственной политики в сфере закупок в Республике Крым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нужд, постановления Правительства Российской Федерации от 13.10.2014 № 1047 «Об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постановления Правительства Российской Федерации от 02.09.2015 № 926   «Об утверждении Общих правил определения требований  к закупаемым заказчиками отдельным видам товаров, работ, услуг (в том числе предельных цен товаров, работ, услуг) постановления Совета министров Республики Крым от 05.04.2016 № 126 «Об утверждении Правил определения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нормативных затрат на обеспечение функций государственных органов Республики Крым, исполнительных органов государственной власти Республики Крым (подведомственных им казенных учреждений), Территориального фонда обязательного медицинского страхования Республики Крым», </w:t>
      </w:r>
      <w:r>
        <w:rPr>
          <w:rFonts w:cs="Times New Roman"/>
          <w:sz w:val="28"/>
          <w:szCs w:val="28"/>
        </w:rPr>
        <w:t>Постановления Администрации города Керчи Республики Крым от 16.06.2016 года № 1552/1-п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городской округ</w:t>
      </w:r>
      <w:proofErr w:type="gramEnd"/>
      <w:r>
        <w:rPr>
          <w:rFonts w:cs="Times New Roman"/>
          <w:sz w:val="28"/>
          <w:szCs w:val="28"/>
        </w:rPr>
        <w:t xml:space="preserve"> Керчь Республики Крым, содержанию указанных актов и обеспечению их исполнения», Постановления Администрации города Керчи Республики Крым от 18.07.2016 № 1927/1-р «Об утверждении Правил определения требований к определению нормативных затрат на обеспечение функций муниципальных органов муниципального образования городской округ Керчь Республики Крым и подведомственных им казенных учреждений»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225ABB" w:rsidRDefault="00225ABB" w:rsidP="00225ABB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25ABB" w:rsidRDefault="00225ABB" w:rsidP="00225ABB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ВЫСТУПИЛИ: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Дудаков В.А.,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Бродский С. И.,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Китиков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Н.Т.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Шейхмамбетов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Р. М.</w:t>
      </w:r>
    </w:p>
    <w:p w:rsidR="00225ABB" w:rsidRDefault="00225ABB" w:rsidP="00225ABB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25ABB" w:rsidRDefault="00225ABB" w:rsidP="00225ABB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РЕШИЛИ:</w:t>
      </w:r>
    </w:p>
    <w:p w:rsidR="00225ABB" w:rsidRDefault="00225ABB" w:rsidP="00225ABB">
      <w:pPr>
        <w:spacing w:line="24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Утвердить Правила определения нормативных затрат на обеспечение функций Контрольно-ревизионного отдела Администрации города Керчи Республики Крым.</w:t>
      </w:r>
    </w:p>
    <w:p w:rsidR="00225ABB" w:rsidRDefault="00225ABB" w:rsidP="00225ABB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Голосовали: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ЗА -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7,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ВОЗДЕРЖАЛИСЬ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нет,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ПРОТИВ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нет.</w:t>
      </w:r>
    </w:p>
    <w:p w:rsidR="00225ABB" w:rsidRDefault="00225ABB" w:rsidP="00225ABB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25ABB" w:rsidRDefault="00225ABB" w:rsidP="00225ABB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ПО ВТОРОМУ ВОПРОСУ ПОВЕСТКИ ДНЯ: </w:t>
      </w:r>
    </w:p>
    <w:p w:rsidR="00225ABB" w:rsidRDefault="00225ABB" w:rsidP="00225ABB">
      <w:pPr>
        <w:widowControl/>
        <w:suppressAutoHyphens w:val="0"/>
        <w:spacing w:line="24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  <w:t xml:space="preserve">утверждении требований к закупаемым Контрольно-ревизионным отделом Администрации города Керчи Республики Крым отдельным видам товаров, работ, услуг, в отношении которых устанавливаются потребительские свойства (в том числе качество) и иные характеристики (в том числе предельные   цены товаров, работ, услуг). </w:t>
      </w:r>
    </w:p>
    <w:p w:rsidR="00225ABB" w:rsidRDefault="00225ABB" w:rsidP="00225ABB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25ABB" w:rsidRDefault="00225ABB" w:rsidP="00225ABB">
      <w:pPr>
        <w:widowControl/>
        <w:suppressAutoHyphens w:val="0"/>
        <w:spacing w:line="24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СЛУШАЛИ: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ab/>
      </w:r>
      <w:proofErr w:type="spellStart"/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Мазилову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Галину Борисовну, председателя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Общественного совета с информацией о направленных в целях проведения предварительного обсуждения в адрес Общественного совета требованиях к закупаемым    Контрольно-ревизионным отделом Администрации города Керчи Республики Крым отдельным видам товаров, работ, услуг, в отношении которых устанавливаются потребительские свойства (в том числе качество) и иные характеристики (в том числе предельные   цены товаров, работ, услуг).</w:t>
      </w:r>
      <w:proofErr w:type="gramEnd"/>
    </w:p>
    <w:p w:rsidR="00225ABB" w:rsidRDefault="00225ABB" w:rsidP="00225ABB">
      <w:pPr>
        <w:widowControl/>
        <w:suppressAutoHyphens w:val="0"/>
        <w:spacing w:line="240" w:lineRule="atLeast"/>
        <w:jc w:val="both"/>
        <w:rPr>
          <w:rFonts w:cs="Times New Roman"/>
          <w:color w:val="000000"/>
          <w:sz w:val="28"/>
          <w:szCs w:val="28"/>
        </w:rPr>
      </w:pPr>
    </w:p>
    <w:p w:rsidR="00225ABB" w:rsidRDefault="00225ABB" w:rsidP="00225ABB">
      <w:pPr>
        <w:pStyle w:val="a4"/>
        <w:tabs>
          <w:tab w:val="left" w:pos="708"/>
        </w:tabs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СЛУШАЛИ: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Заскальную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Татьяну Стефановну, начальника контрольно-ревизионного отдела Администрации  города Керчи Республики с информацией о проекте, разработанном в целях обеспечения выполнения государственной политики в сфере закупок в Республике Крым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нужд, постановления Правительства Российской Федерации от 13.10.2014 № 1047 «Об общих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постановления Правительства Российской Федерации от 02.09.2015 № 926 «Об утверждении Общих правил определения требований  к закупаемым заказчиками отдельным видам товаров, работ, услуг (в том числе предельных цен товаров, работ, услуг) постановления Совета министров Республики Крым от 05.04.2016 № 126 «Об утверждении Правил определения нормативных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затрат на обеспечение функций государственных органов Республики Крым, исполнительных органов государственной власти Республики Крым (подведомственных им казенных учреждений), Территориального фонда обязательного медицинского страхования Республики Крым»,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города Керчи Республики Крым от 16.06.2016 года № 1552/1-п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городской округ Керчь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Республики Крым, содержанию указанных актов и обеспечению их исполнения», Постановления Администрации города Керчи Республики Крым от 18.07.2016 № 1926/1-р «Об утверждении Правил определения требований к закупаемым муниципальными органами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городской округ Керчь Республики Крым и  подведомственными  им казенными и бюджетными учреждениями, отдельным видам товаров, работ, услуг (в том числе предельные цены товаров, работ, услуг)»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25ABB" w:rsidRDefault="00225ABB" w:rsidP="00225ABB">
      <w:pPr>
        <w:pStyle w:val="a4"/>
        <w:tabs>
          <w:tab w:val="left" w:pos="708"/>
        </w:tabs>
        <w:spacing w:line="24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</w:t>
      </w:r>
    </w:p>
    <w:p w:rsidR="00225ABB" w:rsidRDefault="00225ABB" w:rsidP="00225ABB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ВЫСТУПИЛИ: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Дудаков В. А., Бродский С. И.,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Кальченко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Э. В.,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Молодцова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М. В.</w:t>
      </w:r>
    </w:p>
    <w:p w:rsidR="00225ABB" w:rsidRDefault="00225ABB" w:rsidP="00225ABB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25ABB" w:rsidRPr="00225ABB" w:rsidRDefault="00225ABB" w:rsidP="00225ABB">
      <w:pPr>
        <w:widowControl/>
        <w:suppressAutoHyphens w:val="0"/>
        <w:spacing w:line="24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РЕШИЛИ: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1.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У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твердить требования к закупаемым    Контрольно-ревизионным отделом Администрации города Керчи Республики Крым отдельным видам товаров, работ, услуг, в отношении которых устанавливаются потребительские свойства (в том числе качество) и иные характеристики (в том числе предельные   цены товаров, работ, услуг).</w:t>
      </w:r>
      <w:proofErr w:type="gramEnd"/>
    </w:p>
    <w:p w:rsidR="00225ABB" w:rsidRPr="00225ABB" w:rsidRDefault="00225ABB" w:rsidP="00225ABB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Голосовали: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ЗА -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7,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ВОЗДЕРЖАЛИСЬ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нет,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ПРОТИВ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нет.</w:t>
      </w:r>
    </w:p>
    <w:p w:rsidR="003550B2" w:rsidRPr="00225ABB" w:rsidRDefault="003550B2" w:rsidP="00225ABB">
      <w:pPr>
        <w:widowControl/>
        <w:suppressAutoHyphens w:val="0"/>
        <w:spacing w:line="240" w:lineRule="atLeast"/>
        <w:jc w:val="both"/>
        <w:rPr>
          <w:rFonts w:cs="Times New Roman"/>
          <w:color w:val="000000"/>
          <w:sz w:val="28"/>
          <w:szCs w:val="28"/>
        </w:rPr>
      </w:pPr>
    </w:p>
    <w:p w:rsidR="003550B2" w:rsidRDefault="003550B2" w:rsidP="00224AD8">
      <w:pPr>
        <w:pStyle w:val="a3"/>
        <w:widowControl/>
        <w:suppressAutoHyphens w:val="0"/>
        <w:spacing w:line="240" w:lineRule="atLeast"/>
        <w:ind w:left="142" w:hanging="142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ПО ТРЕТЬЕМУ</w:t>
      </w:r>
      <w:r w:rsidRPr="00116B6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ВОПРОСУ ПОВЕСТКИ ДНЯ:</w:t>
      </w:r>
    </w:p>
    <w:p w:rsidR="00224AD8" w:rsidRPr="004E0552" w:rsidRDefault="00224AD8" w:rsidP="00224AD8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Обсуждение проекта муниципальной программы «Развитие жилищно-коммунального хозяйства муниципального образования городской округ Керчь Республики Крым на 2017-2019годы».</w:t>
      </w:r>
    </w:p>
    <w:p w:rsidR="003550B2" w:rsidRPr="00224AD8" w:rsidRDefault="003550B2" w:rsidP="00224AD8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3550B2" w:rsidRDefault="003550B2" w:rsidP="003550B2">
      <w:pPr>
        <w:widowControl/>
        <w:suppressAutoHyphens w:val="0"/>
        <w:spacing w:line="240" w:lineRule="atLeast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     СЛУШАЛИ: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ab/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Мазилову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Галину Борисовну, Председателя Общественного совета с информацией о представленном проекте муниципальной программы «Развитие жилищно-коммунального хозяйства муниципального образования городской округ Керчь Республики Крым на 2017-2019годы» для проведения общественного обсуждения в соответствии с п.2.5. Постановления Администрации города Керчи от 02.03.2015 г. № 83/1-п «Об утверждении Положения о Порядке разработки, реализации и оценке эффективности реализации муниципальных программ муниципального образования городской округ Керчь Республики Крым», п. 2.2.2 «Положения об общественном совете муниципального образования городской округ Керчь Республики Крым».</w:t>
      </w:r>
    </w:p>
    <w:p w:rsidR="003550B2" w:rsidRDefault="003550B2" w:rsidP="003550B2">
      <w:pPr>
        <w:spacing w:line="240" w:lineRule="atLeast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550B2" w:rsidRDefault="003550B2" w:rsidP="003550B2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СЛУШАЛИ:</w:t>
      </w:r>
      <w:r w:rsidRPr="00CC73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Феоктистова Сергея Валентиновича, заместителя главы администрации г. Керчи, начальника Управления жилищно-коммунального хозяйства Скороходова Кирилла Рудольфовича о проекте муниципальной программы «Развитие жилищно-коммунального хозяйства муниципального образования городской округ Керчь Республики Крым на 2017-2019годы».</w:t>
      </w:r>
    </w:p>
    <w:p w:rsidR="003550B2" w:rsidRPr="00A1662B" w:rsidRDefault="003550B2" w:rsidP="003550B2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ab/>
      </w:r>
    </w:p>
    <w:p w:rsidR="003550B2" w:rsidRDefault="003550B2" w:rsidP="003550B2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ВЫСТУПИЛИ: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Дудаков В.А.,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Китиков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Н.Т. Бродский С.И.,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Шейхмамбетов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Р. М.,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Молодцова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М.В.,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Кальченко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Э.В.</w:t>
      </w:r>
    </w:p>
    <w:p w:rsidR="003550B2" w:rsidRPr="004F713D" w:rsidRDefault="003550B2" w:rsidP="003550B2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550B2" w:rsidRPr="004F713D" w:rsidRDefault="003550B2" w:rsidP="003550B2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РЕШИЛИ:</w:t>
      </w:r>
    </w:p>
    <w:p w:rsidR="003550B2" w:rsidRPr="00225ABB" w:rsidRDefault="003550B2" w:rsidP="00225ABB">
      <w:pPr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 Одобрить проект муниципальной программы «Развитие жилищно-коммунального хозяйства муниципального образования городской округ Керчь Республики Крым на 2017-2019годы» и рекомендовать указанную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программу к утверждению.</w:t>
      </w:r>
      <w:bookmarkStart w:id="2" w:name="_GoBack"/>
      <w:bookmarkEnd w:id="2"/>
    </w:p>
    <w:p w:rsidR="003550B2" w:rsidRDefault="003550B2" w:rsidP="003550B2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Голосовали: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ЗА -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7,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ВОЗДЕРЖАЛИСЬ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нет,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ПРОТИВ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нет.</w:t>
      </w:r>
    </w:p>
    <w:p w:rsidR="00A41969" w:rsidRDefault="00A41969" w:rsidP="003550B2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E0552" w:rsidRPr="00224AD8" w:rsidRDefault="004E0552" w:rsidP="00224AD8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224AD8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ПО ЧЕТВЁРТОМУ ВОПРОСУ ПОВЕСТКИ ДНЯ:</w:t>
      </w:r>
    </w:p>
    <w:p w:rsidR="00224AD8" w:rsidRPr="00284817" w:rsidRDefault="00224AD8" w:rsidP="00224AD8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 xml:space="preserve">Общественное мнение жителей города Керчи о транспортной развязке, </w:t>
      </w:r>
      <w:proofErr w:type="gramStart"/>
      <w:r>
        <w:rPr>
          <w:rFonts w:cs="Times New Roman"/>
          <w:sz w:val="28"/>
          <w:szCs w:val="28"/>
        </w:rPr>
        <w:t>согласно проекта</w:t>
      </w:r>
      <w:proofErr w:type="gramEnd"/>
      <w:r>
        <w:rPr>
          <w:rFonts w:cs="Times New Roman"/>
          <w:sz w:val="28"/>
          <w:szCs w:val="28"/>
        </w:rPr>
        <w:t xml:space="preserve"> строительства транспортного перехода через Керченский пролив.</w:t>
      </w:r>
    </w:p>
    <w:p w:rsidR="004E0552" w:rsidRPr="00224AD8" w:rsidRDefault="004E0552" w:rsidP="00224AD8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4E0552" w:rsidRPr="004E0552" w:rsidRDefault="004E0552" w:rsidP="00A41969">
      <w:pPr>
        <w:ind w:firstLine="426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     СЛУШАЛИ: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ab/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Мазилову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Галину Борисовну, Председателя Общественного совета с информацией. </w:t>
      </w:r>
      <w:r>
        <w:rPr>
          <w:rFonts w:cs="Times New Roman"/>
          <w:sz w:val="28"/>
          <w:szCs w:val="28"/>
        </w:rPr>
        <w:t>Р</w:t>
      </w:r>
      <w:r w:rsidRPr="004E0552">
        <w:rPr>
          <w:rFonts w:cs="Times New Roman"/>
          <w:sz w:val="28"/>
          <w:szCs w:val="28"/>
        </w:rPr>
        <w:t xml:space="preserve">яд общественных организаций обратился в Общественный совет с опасениями, что город Керчь может из «тупикового» превратиться в «сквозняковый». Приезжающие с материка россияне будут проезжать Керчь, не узнав исторической, туристической и климатической составляющих древнейшего города России. </w:t>
      </w:r>
    </w:p>
    <w:p w:rsidR="004E0552" w:rsidRPr="004E0552" w:rsidRDefault="004E0552" w:rsidP="004E0552">
      <w:pPr>
        <w:ind w:firstLine="709"/>
        <w:jc w:val="both"/>
        <w:rPr>
          <w:rFonts w:cs="Times New Roman"/>
          <w:sz w:val="28"/>
          <w:szCs w:val="28"/>
        </w:rPr>
      </w:pPr>
      <w:r w:rsidRPr="004E0552">
        <w:rPr>
          <w:rFonts w:cs="Times New Roman"/>
          <w:sz w:val="28"/>
          <w:szCs w:val="28"/>
        </w:rPr>
        <w:t xml:space="preserve"> Проблемная ситуация состоит в том, что согласно представленной ЗАО «Институт «</w:t>
      </w:r>
      <w:proofErr w:type="spellStart"/>
      <w:r w:rsidRPr="004E0552">
        <w:rPr>
          <w:rFonts w:cs="Times New Roman"/>
          <w:sz w:val="28"/>
          <w:szCs w:val="28"/>
        </w:rPr>
        <w:t>Трансэкопроект</w:t>
      </w:r>
      <w:proofErr w:type="spellEnd"/>
      <w:r w:rsidRPr="004E0552">
        <w:rPr>
          <w:rFonts w:cs="Times New Roman"/>
          <w:sz w:val="28"/>
          <w:szCs w:val="28"/>
        </w:rPr>
        <w:t xml:space="preserve">» документации, автомобильный съезд с моста запроектирован в районе 9-го километра за городской чертой, а железнодорожный узел – в районе поселка Багерово. Первоначально улично-дорожная сеть города Керчи была подключена к проектируемому автомобильному подходу в границах города, и планировался вокзальный комплекс с подъездной инфраструктурой. </w:t>
      </w:r>
      <w:r>
        <w:rPr>
          <w:rFonts w:cs="Times New Roman"/>
          <w:sz w:val="28"/>
          <w:szCs w:val="28"/>
        </w:rPr>
        <w:t xml:space="preserve"> </w:t>
      </w:r>
      <w:r w:rsidRPr="004E0552">
        <w:rPr>
          <w:rFonts w:cs="Times New Roman"/>
          <w:sz w:val="28"/>
          <w:szCs w:val="28"/>
        </w:rPr>
        <w:t xml:space="preserve">В представленном 16.08.2016 г. на общественных слушаниях проекте первоначального одобренного общественностью варианта не было. На сегодняшний день нет никакой ясности о транспортно-логистической развязке на территории города. </w:t>
      </w:r>
    </w:p>
    <w:p w:rsidR="004E0552" w:rsidRDefault="004E0552" w:rsidP="004E0552">
      <w:pPr>
        <w:ind w:firstLine="709"/>
        <w:jc w:val="both"/>
        <w:rPr>
          <w:rFonts w:cs="Times New Roman"/>
          <w:sz w:val="28"/>
          <w:szCs w:val="28"/>
        </w:rPr>
      </w:pPr>
      <w:r w:rsidRPr="004E0552">
        <w:rPr>
          <w:rFonts w:cs="Times New Roman"/>
          <w:sz w:val="28"/>
          <w:szCs w:val="28"/>
        </w:rPr>
        <w:t xml:space="preserve">В течение длительного времени, прошедшего после общественных слушаний, общественность не поставлена в известность о корректировках проекта, подключении улично-дорожной сети города к проектируемому переходу и о конкретных мерах по решению вопроса создания на базе города транспортно-логистического узла. </w:t>
      </w:r>
    </w:p>
    <w:p w:rsidR="004E0552" w:rsidRDefault="004E0552" w:rsidP="004E0552">
      <w:pPr>
        <w:ind w:firstLine="709"/>
        <w:jc w:val="both"/>
        <w:rPr>
          <w:rFonts w:cs="Times New Roman"/>
          <w:sz w:val="28"/>
          <w:szCs w:val="28"/>
        </w:rPr>
      </w:pPr>
    </w:p>
    <w:p w:rsidR="004E0552" w:rsidRPr="004E0552" w:rsidRDefault="004E0552" w:rsidP="004E0552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ВЫСТУПИЛИ: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Дудаков В.А.,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Китиков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Н.Т. Бродский С.И.,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Шейхмамбетов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Р. М.,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Молодцова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М.В.,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Кальченко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Э.В.</w:t>
      </w:r>
    </w:p>
    <w:p w:rsidR="004E0552" w:rsidRPr="004E0552" w:rsidRDefault="004E0552" w:rsidP="004E0552">
      <w:pPr>
        <w:ind w:firstLine="709"/>
        <w:jc w:val="both"/>
        <w:rPr>
          <w:rFonts w:cs="Times New Roman"/>
          <w:sz w:val="28"/>
          <w:szCs w:val="28"/>
        </w:rPr>
      </w:pPr>
    </w:p>
    <w:p w:rsidR="004E0552" w:rsidRPr="004F713D" w:rsidRDefault="004E0552" w:rsidP="004E0552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РЕШИЛИ:</w:t>
      </w:r>
    </w:p>
    <w:p w:rsidR="003550B2" w:rsidRPr="00225ABB" w:rsidRDefault="00224AD8" w:rsidP="00225ABB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4E0552">
        <w:rPr>
          <w:rFonts w:cs="Times New Roman"/>
          <w:sz w:val="28"/>
          <w:szCs w:val="28"/>
        </w:rPr>
        <w:t>Общественный совет муниципального образования городской округ Керчь, руководствуясь законодательством об общественном контроле</w:t>
      </w:r>
      <w:r>
        <w:rPr>
          <w:rFonts w:cs="Times New Roman"/>
          <w:sz w:val="28"/>
          <w:szCs w:val="28"/>
        </w:rPr>
        <w:t>,</w:t>
      </w:r>
      <w:r w:rsidRPr="004E0552">
        <w:rPr>
          <w:rFonts w:cs="Times New Roman"/>
          <w:sz w:val="28"/>
          <w:szCs w:val="28"/>
        </w:rPr>
        <w:t xml:space="preserve"> </w:t>
      </w:r>
      <w:r w:rsidR="004E0552" w:rsidRPr="004E0552">
        <w:rPr>
          <w:rFonts w:cs="Times New Roman"/>
          <w:sz w:val="28"/>
          <w:szCs w:val="28"/>
        </w:rPr>
        <w:t>выражает обеспокоенность возможным ростом социальной напряженности вследствие замалчивания и отсутствия ясности в проблеме обустройства транспортной развязки в черте города,</w:t>
      </w:r>
      <w:r w:rsidR="004E0552">
        <w:rPr>
          <w:rFonts w:cs="Times New Roman"/>
          <w:sz w:val="28"/>
          <w:szCs w:val="28"/>
        </w:rPr>
        <w:t xml:space="preserve"> считает необходимым постоянный мониторинг данной проблемы и обращается к депутату Государственной Думы РФ  </w:t>
      </w:r>
      <w:r w:rsidR="004A4345">
        <w:rPr>
          <w:rFonts w:cs="Times New Roman"/>
          <w:sz w:val="28"/>
          <w:szCs w:val="28"/>
        </w:rPr>
        <w:t xml:space="preserve">от Керченского избирательного округа </w:t>
      </w:r>
      <w:proofErr w:type="spellStart"/>
      <w:r w:rsidR="004E0552">
        <w:rPr>
          <w:rFonts w:cs="Times New Roman"/>
          <w:sz w:val="28"/>
          <w:szCs w:val="28"/>
        </w:rPr>
        <w:t>Бахареву</w:t>
      </w:r>
      <w:proofErr w:type="spellEnd"/>
      <w:r w:rsidR="004E0552">
        <w:rPr>
          <w:rFonts w:cs="Times New Roman"/>
          <w:sz w:val="28"/>
          <w:szCs w:val="28"/>
        </w:rPr>
        <w:t xml:space="preserve"> К.М. с просьбой  </w:t>
      </w:r>
      <w:r w:rsidR="004E0552" w:rsidRPr="004E0552">
        <w:rPr>
          <w:rFonts w:cs="Times New Roman"/>
          <w:sz w:val="28"/>
          <w:szCs w:val="28"/>
        </w:rPr>
        <w:t xml:space="preserve"> участия в разрешении вопроса. </w:t>
      </w:r>
      <w:proofErr w:type="gramEnd"/>
    </w:p>
    <w:p w:rsidR="003550B2" w:rsidRDefault="003550B2" w:rsidP="004E0552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A24524" w:rsidRPr="007C42CD" w:rsidRDefault="003550B2" w:rsidP="007C42CD">
      <w:pPr>
        <w:widowControl/>
        <w:suppressAutoHyphens w:val="0"/>
        <w:spacing w:line="240" w:lineRule="atLeast"/>
        <w:ind w:firstLine="567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Председатель заседания                                                   Г.Б. </w:t>
      </w:r>
      <w:proofErr w:type="spellStart"/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Мазилова</w:t>
      </w:r>
      <w:proofErr w:type="spellEnd"/>
    </w:p>
    <w:sectPr w:rsidR="00A24524" w:rsidRPr="007C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5BA1"/>
    <w:multiLevelType w:val="hybridMultilevel"/>
    <w:tmpl w:val="3C76D8CA"/>
    <w:lvl w:ilvl="0" w:tplc="E1DA1106">
      <w:start w:val="7"/>
      <w:numFmt w:val="decimal"/>
      <w:lvlText w:val="%1."/>
      <w:lvlJc w:val="left"/>
      <w:pPr>
        <w:ind w:left="927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FB5227"/>
    <w:multiLevelType w:val="hybridMultilevel"/>
    <w:tmpl w:val="5808C46E"/>
    <w:lvl w:ilvl="0" w:tplc="36DA9C1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D7"/>
    <w:rsid w:val="00224AD8"/>
    <w:rsid w:val="00225ABB"/>
    <w:rsid w:val="003550B2"/>
    <w:rsid w:val="004A4345"/>
    <w:rsid w:val="004E0552"/>
    <w:rsid w:val="006304BA"/>
    <w:rsid w:val="007C42CD"/>
    <w:rsid w:val="007F0034"/>
    <w:rsid w:val="0094301A"/>
    <w:rsid w:val="00A24524"/>
    <w:rsid w:val="00A41969"/>
    <w:rsid w:val="00A575A9"/>
    <w:rsid w:val="00B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B2"/>
    <w:pPr>
      <w:ind w:left="720"/>
      <w:contextualSpacing/>
    </w:pPr>
    <w:rPr>
      <w:szCs w:val="21"/>
    </w:rPr>
  </w:style>
  <w:style w:type="paragraph" w:styleId="a4">
    <w:name w:val="header"/>
    <w:basedOn w:val="a"/>
    <w:link w:val="a5"/>
    <w:uiPriority w:val="99"/>
    <w:semiHidden/>
    <w:unhideWhenUsed/>
    <w:rsid w:val="007C42CD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C42CD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B2"/>
    <w:pPr>
      <w:ind w:left="720"/>
      <w:contextualSpacing/>
    </w:pPr>
    <w:rPr>
      <w:szCs w:val="21"/>
    </w:rPr>
  </w:style>
  <w:style w:type="paragraph" w:styleId="a4">
    <w:name w:val="header"/>
    <w:basedOn w:val="a"/>
    <w:link w:val="a5"/>
    <w:uiPriority w:val="99"/>
    <w:semiHidden/>
    <w:unhideWhenUsed/>
    <w:rsid w:val="007C42CD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C42C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</dc:creator>
  <cp:keywords/>
  <dc:description/>
  <cp:lastModifiedBy>ЛЕНА</cp:lastModifiedBy>
  <cp:revision>12</cp:revision>
  <dcterms:created xsi:type="dcterms:W3CDTF">2016-10-30T16:37:00Z</dcterms:created>
  <dcterms:modified xsi:type="dcterms:W3CDTF">2016-11-25T09:45:00Z</dcterms:modified>
</cp:coreProperties>
</file>