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58" w:rsidRDefault="00347A58" w:rsidP="00347A5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 о т о к о л № 26 </w:t>
      </w:r>
    </w:p>
    <w:p w:rsidR="00347A58" w:rsidRDefault="00347A58" w:rsidP="00347A5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заседания Общественного совета муниципального образования городской округ Керчь Республики Крым</w:t>
      </w:r>
    </w:p>
    <w:p w:rsidR="00347A58" w:rsidRDefault="00347A58" w:rsidP="00347A5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347A58" w:rsidRDefault="00347A58" w:rsidP="00347A5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25 августа  2017 г.                                                                                     г. Керчь</w:t>
      </w:r>
    </w:p>
    <w:p w:rsidR="00347A58" w:rsidRDefault="00347A58" w:rsidP="00347A5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347A58" w:rsidRDefault="00347A58" w:rsidP="00347A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и место проведения: ул. Кирова,17,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№ 101 с 15.00 до 18.00</w:t>
      </w:r>
    </w:p>
    <w:p w:rsidR="00347A58" w:rsidRDefault="00347A58" w:rsidP="00347A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Присутствовали 10 членов Общественного совета муниципального    образования городской округ Керчь:</w:t>
      </w:r>
    </w:p>
    <w:p w:rsidR="00347A58" w:rsidRDefault="00347A58" w:rsidP="00347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Председатель Общественного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Мазилова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Галина Борисовна, </w:t>
      </w:r>
    </w:p>
    <w:p w:rsidR="00347A58" w:rsidRDefault="00347A58" w:rsidP="00347A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Зам. председателя Общественного совета Дудаков Василий Андреевич,    </w:t>
      </w:r>
    </w:p>
    <w:p w:rsidR="00347A58" w:rsidRDefault="00347A58" w:rsidP="00347A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Общественного совета: Батуренко Владимир Алексеевич,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Кальченко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Эдуард Витальевич,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Китиков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Николай Тимофеевич,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Молодцова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Марина Васильевна,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Шейхмамбетов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Цатурян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Станислав Сергеевич,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Зеленкевич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Николай Николаевич, Черненко Ирина Николаевна  (регистрационный лист прилагается). </w:t>
      </w:r>
    </w:p>
    <w:p w:rsidR="00347A58" w:rsidRDefault="00347A58" w:rsidP="00347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Приглашены: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Министр здравоохранения Республики Крым Голенко Александр Иванович, Председатель Керченского горсовета Гусаков Николай Сергеевич, Глава Администрации города Керчи Бороздин Сергей Вадимович,  за</w:t>
      </w:r>
      <w:r w:rsidR="00422837">
        <w:rPr>
          <w:rFonts w:ascii="Times New Roman" w:eastAsia="Times New Roman" w:hAnsi="Times New Roman"/>
          <w:sz w:val="28"/>
          <w:szCs w:val="28"/>
          <w:lang w:eastAsia="ru-RU"/>
        </w:rPr>
        <w:t>меститель главы Администрации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Керчи Адаменко Евгений Николаевич, заместитель начальник</w:t>
      </w:r>
      <w:r w:rsidR="00422837">
        <w:rPr>
          <w:rFonts w:ascii="Times New Roman" w:eastAsia="Times New Roman" w:hAnsi="Times New Roman"/>
          <w:sz w:val="28"/>
          <w:szCs w:val="28"/>
          <w:lang w:eastAsia="ru-RU"/>
        </w:rPr>
        <w:t>а управления единого заказчика Администрации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Керчи Суворова Светлана Александровна, заместитель начальника управления МЧС и ЧС – начальник отдела по противодействию терроризму и взаимодействию со здравоохранением Администрации г. Керчи Ермакова Евгения Олеговна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главный врач  ГБУЗРК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Горбольница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2»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Еникеев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Марат Альбертович, главный врач ГБУЗРК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Горбольница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Сверготская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Марина Анатольевна, </w:t>
      </w:r>
      <w:r w:rsidR="0042283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врач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ГБУЗРК «Керченская ГДБ» Петрова Елена Александровна, зам. главного врача КФ ГБУЗРК КРОКФ Кравченко Павел Георгиевич, главный врач ГБУЗ РК «КРД»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Тихолаз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Олег Дмитриевич, главный врач ГБУЗ РК «КТД» Комарова Татьяна Михайловна, главный врач ГБУЗ РК «КПНД» Марков Владимир Алексеевич,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главного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врача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ГБУЗРК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«КСП»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Залинян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В.В., зав. КФ ГБУЗ РК «Центр крови» Фадеева Ирина Михайловна, главный врач Керченской ССМТ Хорунжий Леонид Олегович, главный врач Керченского тубдиспансера Комарова </w:t>
      </w:r>
      <w:r w:rsidR="00422837">
        <w:rPr>
          <w:rFonts w:ascii="Times New Roman" w:eastAsia="Times New Roman" w:hAnsi="Times New Roman"/>
          <w:sz w:val="28"/>
          <w:szCs w:val="28"/>
          <w:lang w:eastAsia="ru-RU"/>
        </w:rPr>
        <w:t>Татьяна Михайловна.</w:t>
      </w:r>
    </w:p>
    <w:p w:rsidR="00347A58" w:rsidRDefault="00347A58" w:rsidP="00347A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A58" w:rsidRDefault="00347A58" w:rsidP="00347A5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347A58" w:rsidRDefault="00347A58" w:rsidP="00347A5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7A58" w:rsidRDefault="00347A58" w:rsidP="00347A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состоянии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перспективах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здравоохранения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 город  Керчь.</w:t>
      </w:r>
    </w:p>
    <w:p w:rsidR="00347A58" w:rsidRDefault="00347A58" w:rsidP="00347A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муниципальной программы «Газификация муниципального образования городской округ Керчь РК на 2017−2020гг.</w:t>
      </w:r>
    </w:p>
    <w:p w:rsidR="00347A58" w:rsidRDefault="00347A58" w:rsidP="00347A58">
      <w:pPr>
        <w:pStyle w:val="a3"/>
        <w:spacing w:after="0" w:line="240" w:lineRule="auto"/>
        <w:ind w:left="0"/>
      </w:pPr>
    </w:p>
    <w:p w:rsidR="00347A58" w:rsidRDefault="00347A58" w:rsidP="00347A5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ПЕРВОМУ  ВОПРОСУ  ПОВЕСТКИ ДНЯ:</w:t>
      </w:r>
    </w:p>
    <w:p w:rsidR="00347A58" w:rsidRPr="00422837" w:rsidRDefault="00347A58" w:rsidP="00422837">
      <w:pPr>
        <w:rPr>
          <w:rFonts w:ascii="Times New Roman" w:hAnsi="Times New Roman"/>
          <w:sz w:val="28"/>
          <w:szCs w:val="28"/>
        </w:rPr>
      </w:pPr>
      <w:r w:rsidRPr="00347A58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47A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</w:t>
      </w:r>
      <w:proofErr w:type="spellStart"/>
      <w:r w:rsidRPr="00347A58">
        <w:rPr>
          <w:rFonts w:ascii="Times New Roman" w:eastAsia="Times New Roman" w:hAnsi="Times New Roman"/>
          <w:sz w:val="28"/>
          <w:szCs w:val="28"/>
          <w:lang w:val="uk-UA" w:eastAsia="ru-RU"/>
        </w:rPr>
        <w:t>состоянии</w:t>
      </w:r>
      <w:proofErr w:type="spellEnd"/>
      <w:r w:rsidRPr="00347A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47A58">
        <w:rPr>
          <w:rFonts w:ascii="Times New Roman" w:hAnsi="Times New Roman"/>
          <w:sz w:val="28"/>
          <w:szCs w:val="28"/>
        </w:rPr>
        <w:t xml:space="preserve">и перспективах развития </w:t>
      </w:r>
      <w:proofErr w:type="spellStart"/>
      <w:r w:rsidRPr="00347A58">
        <w:rPr>
          <w:rFonts w:ascii="Times New Roman" w:eastAsia="Times New Roman" w:hAnsi="Times New Roman"/>
          <w:sz w:val="28"/>
          <w:szCs w:val="28"/>
          <w:lang w:val="uk-UA" w:eastAsia="ru-RU"/>
        </w:rPr>
        <w:t>здравоохранения</w:t>
      </w:r>
      <w:proofErr w:type="spellEnd"/>
      <w:r w:rsidRPr="00347A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</w:t>
      </w:r>
      <w:r w:rsidRPr="00347A58">
        <w:rPr>
          <w:rFonts w:ascii="Times New Roman" w:hAnsi="Times New Roman"/>
          <w:sz w:val="28"/>
          <w:szCs w:val="28"/>
        </w:rPr>
        <w:t>муницип</w:t>
      </w:r>
      <w:r>
        <w:rPr>
          <w:rFonts w:ascii="Times New Roman" w:hAnsi="Times New Roman"/>
          <w:sz w:val="28"/>
          <w:szCs w:val="28"/>
        </w:rPr>
        <w:t>альном образовании город  Керчь</w:t>
      </w:r>
    </w:p>
    <w:p w:rsidR="00347A58" w:rsidRPr="00422837" w:rsidRDefault="00347A58" w:rsidP="00422837">
      <w:pPr>
        <w:rPr>
          <w:rFonts w:ascii="Times New Roman" w:hAnsi="Times New Roman"/>
          <w:sz w:val="28"/>
          <w:szCs w:val="28"/>
        </w:rPr>
      </w:pPr>
      <w:r w:rsidRPr="00347A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СЛУШАЛИ:</w:t>
      </w:r>
      <w:r w:rsidRPr="00347A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proofErr w:type="spellStart"/>
      <w:r w:rsidRPr="00347A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Мазилову</w:t>
      </w:r>
      <w:proofErr w:type="spellEnd"/>
      <w:r w:rsidRPr="00347A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Галину Борисовну, председателя</w:t>
      </w:r>
      <w:r w:rsidRPr="00347A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7A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Общественного совета с информацией о своевременности рассмотрения планового  вопроса </w:t>
      </w:r>
      <w:r w:rsidRPr="00347A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 </w:t>
      </w:r>
      <w:proofErr w:type="spellStart"/>
      <w:r w:rsidRPr="00347A58">
        <w:rPr>
          <w:rFonts w:ascii="Times New Roman" w:eastAsia="Times New Roman" w:hAnsi="Times New Roman"/>
          <w:sz w:val="28"/>
          <w:szCs w:val="28"/>
          <w:lang w:val="uk-UA" w:eastAsia="ru-RU"/>
        </w:rPr>
        <w:t>состоянии</w:t>
      </w:r>
      <w:proofErr w:type="spellEnd"/>
      <w:r w:rsidRPr="00347A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47A58">
        <w:rPr>
          <w:rFonts w:ascii="Times New Roman" w:hAnsi="Times New Roman"/>
          <w:sz w:val="28"/>
          <w:szCs w:val="28"/>
        </w:rPr>
        <w:t xml:space="preserve">и перспективах развития </w:t>
      </w:r>
      <w:proofErr w:type="spellStart"/>
      <w:r w:rsidRPr="00347A58">
        <w:rPr>
          <w:rFonts w:ascii="Times New Roman" w:eastAsia="Times New Roman" w:hAnsi="Times New Roman"/>
          <w:sz w:val="28"/>
          <w:szCs w:val="28"/>
          <w:lang w:val="uk-UA" w:eastAsia="ru-RU"/>
        </w:rPr>
        <w:t>здравоохранения</w:t>
      </w:r>
      <w:proofErr w:type="spellEnd"/>
      <w:r w:rsidRPr="00347A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</w:t>
      </w:r>
      <w:r w:rsidRPr="00347A58">
        <w:rPr>
          <w:rFonts w:ascii="Times New Roman" w:hAnsi="Times New Roman"/>
          <w:sz w:val="28"/>
          <w:szCs w:val="28"/>
        </w:rPr>
        <w:t>муниципальном образовании город  Керчь.</w:t>
      </w:r>
    </w:p>
    <w:p w:rsidR="00347A58" w:rsidRDefault="00347A58" w:rsidP="00347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СЛУШАЛИ: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Ермакову Евгению Олеговну, заместителя начальника управления – начальника отдела по противодействию терроризму и взаимодействию со здравоохранением Администрации г. Керчи с информацией </w:t>
      </w:r>
      <w:r>
        <w:rPr>
          <w:rFonts w:ascii="Times New Roman" w:hAnsi="Times New Roman"/>
          <w:sz w:val="28"/>
          <w:szCs w:val="28"/>
        </w:rPr>
        <w:t xml:space="preserve"> о проблемах здравоохранения Керчи.</w:t>
      </w:r>
    </w:p>
    <w:p w:rsidR="00347A58" w:rsidRDefault="00347A58" w:rsidP="00347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A58" w:rsidRDefault="00347A58" w:rsidP="00347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СЛУШАЛИ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Адаменко Евгения Николаевича, заместителя главы Администрации г. Керчи о низкой дисциплине </w:t>
      </w:r>
      <w:r w:rsidR="00422837">
        <w:rPr>
          <w:rFonts w:ascii="Times New Roman" w:eastAsia="Times New Roman" w:hAnsi="Times New Roman"/>
          <w:sz w:val="28"/>
          <w:szCs w:val="28"/>
          <w:lang w:eastAsia="ru-RU"/>
        </w:rPr>
        <w:t>и игнорировании рядом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руководителей медицин</w:t>
      </w:r>
      <w:r w:rsidR="00422837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 организаций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городских совещаний по коммунальным вопросам, о неготовности к зиме ГБУЗРК</w:t>
      </w:r>
      <w:r w:rsidR="004228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Горбольница</w:t>
      </w:r>
      <w:proofErr w:type="spellEnd"/>
      <w:r w:rsidR="004228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1»</w:t>
      </w:r>
      <w:r w:rsidR="004228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7A58" w:rsidRDefault="00347A58" w:rsidP="00347A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7A58" w:rsidRDefault="00347A58" w:rsidP="00347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СЛУШАЛИ: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Голенко Александра Ивановича, министр</w:t>
      </w:r>
      <w:r w:rsidR="005E676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здравоохранения Республики Крым с информацией о состоянии медицины в Республике Крым и в городе Керчи.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 Иванович проинформировал о сложностях проведения медицинской реформы на территории всей Российской Федерации и рассказал о крымских достижениях, а именно об успешных операц</w:t>
      </w:r>
      <w:r w:rsidR="00422837">
        <w:rPr>
          <w:rFonts w:ascii="Times New Roman" w:eastAsia="Times New Roman" w:hAnsi="Times New Roman"/>
          <w:sz w:val="28"/>
          <w:szCs w:val="28"/>
          <w:lang w:eastAsia="ru-RU"/>
        </w:rPr>
        <w:t xml:space="preserve">иях на сердце, проводимых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г. Симферополе, операциях на суставах, осуществляемых в высокотехнологичном медицинском центре в г. Ялте, о поступившем в керченские медицинские учреждения оборудовании, в том числе, томографе и новом рентге</w:t>
      </w:r>
      <w:r w:rsidR="005E676C">
        <w:rPr>
          <w:rFonts w:ascii="Times New Roman" w:eastAsia="Times New Roman" w:hAnsi="Times New Roman"/>
          <w:sz w:val="28"/>
          <w:szCs w:val="28"/>
          <w:lang w:eastAsia="ru-RU"/>
        </w:rPr>
        <w:t>н-аппарате (ГБУЗРК «</w:t>
      </w:r>
      <w:proofErr w:type="spellStart"/>
      <w:r w:rsidR="005E676C">
        <w:rPr>
          <w:rFonts w:ascii="Times New Roman" w:eastAsia="Times New Roman" w:hAnsi="Times New Roman"/>
          <w:sz w:val="28"/>
          <w:szCs w:val="28"/>
          <w:lang w:eastAsia="ru-RU"/>
        </w:rPr>
        <w:t>Горбольница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2»), о передвижном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флюр</w:t>
      </w:r>
      <w:r w:rsidR="005E676C">
        <w:rPr>
          <w:rFonts w:ascii="Times New Roman" w:eastAsia="Times New Roman" w:hAnsi="Times New Roman"/>
          <w:sz w:val="28"/>
          <w:szCs w:val="28"/>
          <w:lang w:eastAsia="ru-RU"/>
        </w:rPr>
        <w:t>омамографе</w:t>
      </w:r>
      <w:proofErr w:type="spellEnd"/>
      <w:proofErr w:type="gramEnd"/>
      <w:r w:rsidR="005E676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5E676C">
        <w:rPr>
          <w:rFonts w:ascii="Times New Roman" w:eastAsia="Times New Roman" w:hAnsi="Times New Roman"/>
          <w:sz w:val="28"/>
          <w:szCs w:val="28"/>
          <w:lang w:eastAsia="ru-RU"/>
        </w:rPr>
        <w:t>ГБУЗРК «</w:t>
      </w:r>
      <w:proofErr w:type="spellStart"/>
      <w:r w:rsidR="005E676C">
        <w:rPr>
          <w:rFonts w:ascii="Times New Roman" w:eastAsia="Times New Roman" w:hAnsi="Times New Roman"/>
          <w:sz w:val="28"/>
          <w:szCs w:val="28"/>
          <w:lang w:eastAsia="ru-RU"/>
        </w:rPr>
        <w:t>Горбольница</w:t>
      </w:r>
      <w:proofErr w:type="spellEnd"/>
      <w:r w:rsidR="005E67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52F0">
        <w:rPr>
          <w:rFonts w:ascii="Times New Roman" w:eastAsia="Times New Roman" w:hAnsi="Times New Roman"/>
          <w:sz w:val="28"/>
          <w:szCs w:val="28"/>
          <w:lang w:eastAsia="ru-RU"/>
        </w:rPr>
        <w:t>3»</w:t>
      </w:r>
      <w:r w:rsidR="005E676C">
        <w:rPr>
          <w:rFonts w:ascii="Times New Roman" w:eastAsia="Times New Roman" w:hAnsi="Times New Roman"/>
          <w:sz w:val="28"/>
          <w:szCs w:val="28"/>
          <w:lang w:eastAsia="ru-RU"/>
        </w:rPr>
        <w:t>, пр</w:t>
      </w:r>
      <w:r w:rsidR="003452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5E67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52F0">
        <w:rPr>
          <w:rFonts w:ascii="Times New Roman" w:eastAsia="Times New Roman" w:hAnsi="Times New Roman"/>
          <w:sz w:val="28"/>
          <w:szCs w:val="28"/>
          <w:lang w:eastAsia="ru-RU"/>
        </w:rPr>
        <w:t>Министр здравоохранения РК высказал мнение, что</w:t>
      </w:r>
      <w:r w:rsidR="005E676C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территориальных органов для координации деятельности медицинских учреждений в городе усложняет как работу министерства, так и затрудняет обеспечение доступной медицинской помощи и процесс улучшения качества медицинского обслуживания населения. </w:t>
      </w:r>
      <w:r w:rsidR="00BA74D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</w:t>
      </w:r>
      <w:r w:rsidR="00422837">
        <w:rPr>
          <w:rFonts w:ascii="Times New Roman" w:eastAsia="Times New Roman" w:hAnsi="Times New Roman"/>
          <w:sz w:val="28"/>
          <w:szCs w:val="28"/>
          <w:lang w:eastAsia="ru-RU"/>
        </w:rPr>
        <w:t xml:space="preserve">рспективе в Керчи будут функционировать </w:t>
      </w:r>
      <w:r w:rsidR="00BA74DA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больницы 2-го уровня. </w:t>
      </w:r>
      <w:r w:rsidR="005E676C">
        <w:rPr>
          <w:rFonts w:ascii="Times New Roman" w:eastAsia="Times New Roman" w:hAnsi="Times New Roman"/>
          <w:sz w:val="28"/>
          <w:szCs w:val="28"/>
          <w:lang w:eastAsia="ru-RU"/>
        </w:rPr>
        <w:t>А.И. Голенко нацелил медицинский актив города Керчи на</w:t>
      </w:r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управления и выразил пожелания специализации травматологии для </w:t>
      </w:r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>ГБУЗРК «</w:t>
      </w:r>
      <w:proofErr w:type="spellStart"/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>Горбольница</w:t>
      </w:r>
      <w:proofErr w:type="spellEnd"/>
      <w:r w:rsidR="0042283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 xml:space="preserve">1» и </w:t>
      </w:r>
      <w:proofErr w:type="gramStart"/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сердечно-сосудистого</w:t>
      </w:r>
      <w:proofErr w:type="gramEnd"/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 для ГБУЗРК «</w:t>
      </w:r>
      <w:proofErr w:type="spellStart"/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>Горбольница</w:t>
      </w:r>
      <w:proofErr w:type="spellEnd"/>
      <w:r w:rsidR="0042283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 xml:space="preserve"> 2»</w:t>
      </w:r>
      <w:r w:rsidR="00BA74D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22837">
        <w:rPr>
          <w:rFonts w:ascii="Times New Roman" w:eastAsia="Times New Roman" w:hAnsi="Times New Roman"/>
          <w:sz w:val="28"/>
          <w:szCs w:val="28"/>
          <w:lang w:eastAsia="ru-RU"/>
        </w:rPr>
        <w:t>Основной задачей А.И. Голенко считает подготовку медицинских учреждений</w:t>
      </w:r>
      <w:r w:rsidR="00BA74DA">
        <w:rPr>
          <w:rFonts w:ascii="Times New Roman" w:eastAsia="Times New Roman" w:hAnsi="Times New Roman"/>
          <w:sz w:val="28"/>
          <w:szCs w:val="28"/>
          <w:lang w:eastAsia="ru-RU"/>
        </w:rPr>
        <w:t xml:space="preserve"> к лицензированию.</w:t>
      </w:r>
    </w:p>
    <w:p w:rsidR="005E676C" w:rsidRDefault="005E676C" w:rsidP="00347A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7A58" w:rsidRDefault="00347A58" w:rsidP="00347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СЛУШАЛИ: </w:t>
      </w:r>
      <w:proofErr w:type="spellStart"/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>Сверготс</w:t>
      </w:r>
      <w:r w:rsidR="00BA74DA">
        <w:rPr>
          <w:rFonts w:ascii="Times New Roman" w:eastAsia="Times New Roman" w:hAnsi="Times New Roman"/>
          <w:sz w:val="28"/>
          <w:szCs w:val="28"/>
          <w:lang w:eastAsia="ru-RU"/>
        </w:rPr>
        <w:t>кую</w:t>
      </w:r>
      <w:proofErr w:type="spellEnd"/>
      <w:r w:rsidR="00BA74DA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Марину Анатольевну</w:t>
      </w:r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7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4DA">
        <w:rPr>
          <w:rFonts w:ascii="Times New Roman" w:eastAsia="Times New Roman" w:hAnsi="Times New Roman"/>
          <w:sz w:val="28"/>
          <w:szCs w:val="28"/>
          <w:lang w:eastAsia="ru-RU"/>
        </w:rPr>
        <w:t>главного</w:t>
      </w:r>
      <w:r w:rsidR="00BA74DA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</w:t>
      </w:r>
      <w:r w:rsidR="00BA74DA">
        <w:rPr>
          <w:rFonts w:ascii="Times New Roman" w:eastAsia="Times New Roman" w:hAnsi="Times New Roman"/>
          <w:sz w:val="28"/>
          <w:szCs w:val="28"/>
          <w:lang w:eastAsia="ru-RU"/>
        </w:rPr>
        <w:t>а ГБУЗРК «</w:t>
      </w:r>
      <w:proofErr w:type="spellStart"/>
      <w:r w:rsidR="00BA74DA">
        <w:rPr>
          <w:rFonts w:ascii="Times New Roman" w:eastAsia="Times New Roman" w:hAnsi="Times New Roman"/>
          <w:sz w:val="28"/>
          <w:szCs w:val="28"/>
          <w:lang w:eastAsia="ru-RU"/>
        </w:rPr>
        <w:t>Горбольница</w:t>
      </w:r>
      <w:proofErr w:type="spellEnd"/>
      <w:r w:rsidR="00BA7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283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A74DA">
        <w:rPr>
          <w:rFonts w:ascii="Times New Roman" w:eastAsia="Times New Roman" w:hAnsi="Times New Roman"/>
          <w:sz w:val="28"/>
          <w:szCs w:val="28"/>
          <w:lang w:eastAsia="ru-RU"/>
        </w:rPr>
        <w:t>3»</w:t>
      </w:r>
      <w:r w:rsidR="00BA74DA">
        <w:rPr>
          <w:rFonts w:ascii="Times New Roman" w:eastAsia="Times New Roman" w:hAnsi="Times New Roman"/>
          <w:sz w:val="28"/>
          <w:szCs w:val="28"/>
          <w:lang w:eastAsia="ru-RU"/>
        </w:rPr>
        <w:t xml:space="preserve"> о работе передвижного </w:t>
      </w:r>
      <w:proofErr w:type="spellStart"/>
      <w:r w:rsidR="00BA74DA">
        <w:rPr>
          <w:rFonts w:ascii="Times New Roman" w:eastAsia="Times New Roman" w:hAnsi="Times New Roman"/>
          <w:sz w:val="28"/>
          <w:szCs w:val="28"/>
          <w:lang w:eastAsia="ru-RU"/>
        </w:rPr>
        <w:t>флюромамографа</w:t>
      </w:r>
      <w:proofErr w:type="spellEnd"/>
      <w:r w:rsidR="00BA74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7A58" w:rsidRDefault="00347A58" w:rsidP="00347A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7A58" w:rsidRDefault="00347A58" w:rsidP="00347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СЛУШАЛИ: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>Залинян</w:t>
      </w:r>
      <w:proofErr w:type="spellEnd"/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 xml:space="preserve"> В.В.,</w:t>
      </w:r>
      <w:r w:rsidR="006751AE" w:rsidRPr="006751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751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751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751AE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="006751AE">
        <w:rPr>
          <w:rFonts w:ascii="Times New Roman" w:eastAsia="Times New Roman" w:hAnsi="Times New Roman"/>
          <w:sz w:val="28"/>
          <w:szCs w:val="28"/>
          <w:lang w:eastAsia="ru-RU"/>
        </w:rPr>
        <w:t>. главного врача ГБУЗРК «КСП»</w:t>
      </w:r>
      <w:r w:rsidR="006751AE">
        <w:rPr>
          <w:rFonts w:ascii="Times New Roman" w:eastAsia="Times New Roman" w:hAnsi="Times New Roman"/>
          <w:sz w:val="28"/>
          <w:szCs w:val="28"/>
          <w:lang w:eastAsia="ru-RU"/>
        </w:rPr>
        <w:t xml:space="preserve"> о кадровых проблемах в стоматологической поликлинике.</w:t>
      </w:r>
    </w:p>
    <w:p w:rsidR="00347A58" w:rsidRDefault="00347A58" w:rsidP="00347A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7A58" w:rsidRDefault="00347A58" w:rsidP="00347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СЛУШАЛИ: </w:t>
      </w:r>
      <w:r w:rsidR="006751AE">
        <w:rPr>
          <w:rFonts w:ascii="Times New Roman" w:eastAsia="Times New Roman" w:hAnsi="Times New Roman"/>
          <w:sz w:val="28"/>
          <w:szCs w:val="28"/>
          <w:lang w:eastAsia="ru-RU"/>
        </w:rPr>
        <w:t>Кравченко Пав</w:t>
      </w:r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6751A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 xml:space="preserve"> Георгиевич</w:t>
      </w:r>
      <w:r w:rsidR="006751A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751AE" w:rsidRPr="006751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1AE">
        <w:rPr>
          <w:rFonts w:ascii="Times New Roman" w:eastAsia="Times New Roman" w:hAnsi="Times New Roman"/>
          <w:sz w:val="28"/>
          <w:szCs w:val="28"/>
          <w:lang w:eastAsia="ru-RU"/>
        </w:rPr>
        <w:t>зам. главного врача КФ ГБУЗРК КРОКФ</w:t>
      </w:r>
      <w:r w:rsidR="006751AE">
        <w:rPr>
          <w:rFonts w:ascii="Times New Roman" w:eastAsia="Times New Roman" w:hAnsi="Times New Roman"/>
          <w:sz w:val="28"/>
          <w:szCs w:val="28"/>
          <w:lang w:eastAsia="ru-RU"/>
        </w:rPr>
        <w:t xml:space="preserve"> о благоустройстве больничного городка в микрорайоне Аршинцево</w:t>
      </w:r>
      <w:r w:rsidR="004228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7A58" w:rsidRDefault="00347A58" w:rsidP="00347A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7A58" w:rsidRDefault="00347A58" w:rsidP="00347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СЛУШАЛИ: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>Китикова</w:t>
      </w:r>
      <w:proofErr w:type="spellEnd"/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Николая Тимофеевича с просьбой о сохранении в ГБУЗРК «</w:t>
      </w:r>
      <w:proofErr w:type="spellStart"/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>Горбольница</w:t>
      </w:r>
      <w:proofErr w:type="spellEnd"/>
      <w:r w:rsidR="00CE6CAC">
        <w:rPr>
          <w:rFonts w:ascii="Times New Roman" w:eastAsia="Times New Roman" w:hAnsi="Times New Roman"/>
          <w:sz w:val="28"/>
          <w:szCs w:val="28"/>
          <w:lang w:eastAsia="ru-RU"/>
        </w:rPr>
        <w:t xml:space="preserve"> 1» должности заместителя по ВКК.</w:t>
      </w:r>
    </w:p>
    <w:p w:rsidR="00347A58" w:rsidRDefault="00347A58" w:rsidP="00347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A58" w:rsidRDefault="00347A58" w:rsidP="00347A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ВЫСТУПИЛИ: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Дудаков В.А.,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Шейхмамбетов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 М.,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Цатурян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С.С., Плотников А.С., Батуренко В.А.,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М.В.</w:t>
      </w:r>
    </w:p>
    <w:p w:rsidR="00347A58" w:rsidRDefault="00347A58" w:rsidP="00347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A58" w:rsidRDefault="00347A58" w:rsidP="00347A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347A58" w:rsidRDefault="00347A58" w:rsidP="00347A5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 принять к сведению.</w:t>
      </w:r>
    </w:p>
    <w:p w:rsidR="00347A58" w:rsidRDefault="00BA74DA" w:rsidP="00347A5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Акцентировать внимание Министерства здравоохранения </w:t>
      </w:r>
      <w:r w:rsidR="00D35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спублики Крым на </w:t>
      </w:r>
      <w:r w:rsidR="00561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необходимости решения задач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максимальной доступности медицинской помощи</w:t>
      </w:r>
      <w:r w:rsidR="00561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повышения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качес</w:t>
      </w:r>
      <w:r w:rsidR="00561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тва обслуживания жителей города и ликвидации дефицита узких специалистов.</w:t>
      </w:r>
    </w:p>
    <w:p w:rsidR="00561380" w:rsidRDefault="00561380" w:rsidP="00347A5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Обратить внимание</w:t>
      </w:r>
      <w:r w:rsidRPr="00561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Министерства здравоохранения Республики Крым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некачественную работу главных врачей лечебных учреждений по подготов</w:t>
      </w:r>
      <w:r w:rsidR="00422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учреждений к зиме.</w:t>
      </w:r>
    </w:p>
    <w:p w:rsidR="00347A58" w:rsidRDefault="00561380" w:rsidP="00347A5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повышения эффективности управления </w:t>
      </w:r>
      <w:proofErr w:type="spellStart"/>
      <w:r w:rsidR="00422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мкдицинским</w:t>
      </w:r>
      <w:proofErr w:type="spellEnd"/>
      <w:r w:rsidR="00422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одобрить перспективное слияние</w:t>
      </w:r>
      <w:r w:rsidRPr="00561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ГБУЗРК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Горбольница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ГБУЗРК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Горбольница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7A58" w:rsidRPr="00561380" w:rsidRDefault="00347A58" w:rsidP="00347A5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целях развития кадрового потенциала </w:t>
      </w:r>
      <w:r w:rsidR="00D351AC">
        <w:rPr>
          <w:rFonts w:ascii="Times New Roman" w:hAnsi="Times New Roman"/>
          <w:sz w:val="28"/>
          <w:szCs w:val="28"/>
        </w:rPr>
        <w:t xml:space="preserve">медицинских работников </w:t>
      </w:r>
      <w:r>
        <w:rPr>
          <w:rFonts w:ascii="Times New Roman" w:hAnsi="Times New Roman"/>
          <w:sz w:val="28"/>
          <w:szCs w:val="28"/>
        </w:rPr>
        <w:t xml:space="preserve">и сотрудников кадровых </w:t>
      </w:r>
      <w:proofErr w:type="gramStart"/>
      <w:r>
        <w:rPr>
          <w:rFonts w:ascii="Times New Roman" w:hAnsi="Times New Roman"/>
          <w:sz w:val="28"/>
          <w:szCs w:val="28"/>
        </w:rPr>
        <w:t>служб</w:t>
      </w:r>
      <w:proofErr w:type="gramEnd"/>
      <w:r>
        <w:rPr>
          <w:rFonts w:ascii="Times New Roman" w:hAnsi="Times New Roman"/>
          <w:sz w:val="28"/>
          <w:szCs w:val="28"/>
        </w:rPr>
        <w:t xml:space="preserve"> медицинск</w:t>
      </w:r>
      <w:r w:rsidR="00D351AC">
        <w:rPr>
          <w:rFonts w:ascii="Times New Roman" w:hAnsi="Times New Roman"/>
          <w:sz w:val="28"/>
          <w:szCs w:val="28"/>
        </w:rPr>
        <w:t>их и оздоровительных учреждений рассмотреть возможность внедрения «Мероприятий</w:t>
      </w:r>
      <w:r>
        <w:rPr>
          <w:rFonts w:ascii="Times New Roman" w:hAnsi="Times New Roman"/>
          <w:sz w:val="28"/>
          <w:szCs w:val="28"/>
        </w:rPr>
        <w:t xml:space="preserve"> по подготовке и повышению квалификации сотрудников кадровых служб медицинских, лечебно-оздоровительных организаций по вопросам требований организации работы по повышению кадрового потенциала сотрудников и  трудового законодательства РФ</w:t>
      </w:r>
      <w:r w:rsidR="00D351AC">
        <w:rPr>
          <w:rFonts w:ascii="Times New Roman" w:hAnsi="Times New Roman"/>
          <w:sz w:val="28"/>
          <w:szCs w:val="28"/>
        </w:rPr>
        <w:t>», предлагаемых </w:t>
      </w:r>
      <w:r>
        <w:rPr>
          <w:rFonts w:ascii="Times New Roman" w:hAnsi="Times New Roman"/>
          <w:sz w:val="28"/>
          <w:szCs w:val="28"/>
        </w:rPr>
        <w:t>Институт</w:t>
      </w:r>
      <w:r w:rsidR="00D351A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развития здр</w:t>
      </w:r>
      <w:r w:rsidR="00561380">
        <w:rPr>
          <w:rFonts w:ascii="Times New Roman" w:hAnsi="Times New Roman"/>
          <w:sz w:val="28"/>
          <w:szCs w:val="28"/>
        </w:rPr>
        <w:t>авоохранения</w:t>
      </w:r>
      <w:r w:rsidR="00D351AC">
        <w:rPr>
          <w:rFonts w:ascii="Times New Roman" w:hAnsi="Times New Roman"/>
          <w:sz w:val="28"/>
          <w:szCs w:val="28"/>
        </w:rPr>
        <w:t xml:space="preserve">  (г. Москва) и Национальной ассоциацией</w:t>
      </w:r>
      <w:r>
        <w:rPr>
          <w:rFonts w:ascii="Times New Roman" w:hAnsi="Times New Roman"/>
          <w:sz w:val="28"/>
          <w:szCs w:val="28"/>
        </w:rPr>
        <w:t xml:space="preserve"> специалистов кадровых служб образовательных организаций «СОДЕЙСТВИЕ</w:t>
      </w:r>
      <w:r w:rsidRPr="00D351AC">
        <w:rPr>
          <w:rFonts w:ascii="Times New Roman" w:hAnsi="Times New Roman"/>
          <w:sz w:val="28"/>
          <w:szCs w:val="28"/>
        </w:rPr>
        <w:t xml:space="preserve">» </w:t>
      </w:r>
      <w:r w:rsidR="00D351AC" w:rsidRPr="00D351AC">
        <w:rPr>
          <w:rFonts w:ascii="Times New Roman" w:hAnsi="Times New Roman"/>
          <w:sz w:val="28"/>
          <w:szCs w:val="28"/>
        </w:rPr>
        <w:t>(г. Москва)</w:t>
      </w:r>
      <w:r w:rsidR="005A3836">
        <w:rPr>
          <w:rFonts w:ascii="Times New Roman" w:hAnsi="Times New Roman"/>
          <w:sz w:val="28"/>
          <w:szCs w:val="28"/>
        </w:rPr>
        <w:t xml:space="preserve"> на базе федерального грант</w:t>
      </w:r>
      <w:r w:rsidR="00D351AC">
        <w:rPr>
          <w:rFonts w:ascii="Times New Roman" w:hAnsi="Times New Roman"/>
          <w:sz w:val="28"/>
          <w:szCs w:val="28"/>
        </w:rPr>
        <w:t>а.</w:t>
      </w:r>
    </w:p>
    <w:p w:rsidR="00347A58" w:rsidRDefault="00347A58" w:rsidP="00347A5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</w:p>
    <w:p w:rsidR="00347A58" w:rsidRDefault="00347A58" w:rsidP="00347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ВОЗДЕРЖАЛИСЬ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нет,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ПРОТИВ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нет.</w:t>
      </w:r>
    </w:p>
    <w:p w:rsidR="00347A58" w:rsidRDefault="00347A58" w:rsidP="00347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A58" w:rsidRDefault="00347A58" w:rsidP="00347A58">
      <w:pPr>
        <w:spacing w:after="0" w:line="240" w:lineRule="atLeast"/>
        <w:ind w:left="-142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ПО ВТОРОМУ ВОПРОСУ ПОВЕСТКИ ДНЯ:</w:t>
      </w:r>
    </w:p>
    <w:p w:rsidR="00347A58" w:rsidRDefault="00347A58" w:rsidP="004228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муниципальной программы «Газификация муниципального образования городской округ Керчь РК на 2017−2020гг.</w:t>
      </w:r>
    </w:p>
    <w:p w:rsidR="00347A58" w:rsidRDefault="00347A58" w:rsidP="004228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СЛУШАЛИ: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Мазилову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Галину Борисовну, председателя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Общественного совета с информацией о направленном в ад</w:t>
      </w:r>
      <w:r w:rsidR="00422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 Общественного совета проекте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«Газификация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городской округ Керчь РК на 2017−2020гг.»</w:t>
      </w:r>
      <w:r w:rsidR="00DC6D0A" w:rsidRPr="00DC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6D0A" w:rsidRPr="002C6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для проведения общественного обсуждения в соответствии с п.2.5. Постановления Администрации города Керчи от 02.03.2015 г. № 83/1-п «Об утверждении Положения о Порядке разработки, реализации и оценке эффективности реализации муниципальных программ муниципального образования городской округ Керчь Республики Крым», п. 2.2.2 «Положения об общественном совете муниципального образования городской округ Керчь Республики Крым».</w:t>
      </w:r>
    </w:p>
    <w:p w:rsidR="00DC6D0A" w:rsidRPr="00DC6D0A" w:rsidRDefault="00347A58" w:rsidP="00DC6D0A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СЛУШАЛИ: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Суворову Светлану Александровну, заместителя начальника Управления </w:t>
      </w:r>
      <w:r>
        <w:rPr>
          <w:rFonts w:ascii="Times New Roman" w:hAnsi="Times New Roman"/>
          <w:sz w:val="28"/>
          <w:szCs w:val="28"/>
        </w:rPr>
        <w:t xml:space="preserve"> единого заказчика Администрации города Керчи Республики Крым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проекте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«Газификация муниципального образования городской округ Керчь РК на 2017−2020гг.»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разработанной в соответствии Бюджетным кодексом Российской Федерации и постановлением Администрации г. Керчи Республики Крым от 02.03.2015 г. № 83/1-п «Об утверждении порядка разработки, реализации и оценки эффективности реализации муниципальных программ муниципального образования городской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 Керчь Республики Крым»</w:t>
      </w:r>
    </w:p>
    <w:p w:rsidR="00DC6D0A" w:rsidRDefault="00DC6D0A" w:rsidP="00DC6D0A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6D0A" w:rsidRDefault="00DC6D0A" w:rsidP="00DC6D0A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ВЫСТУПИЛИ: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Дудаков В.А.,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Китиков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Н.Т.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Шейхмамбетов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 М.,  Плотников А.С., Батуренко В.А.</w:t>
      </w:r>
    </w:p>
    <w:p w:rsidR="00347A58" w:rsidRDefault="00347A58" w:rsidP="003B5245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A58" w:rsidRDefault="00347A58" w:rsidP="00347A5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DC6D0A" w:rsidRPr="00DC6D0A" w:rsidRDefault="00DC6D0A" w:rsidP="00DC6D0A">
      <w:pPr>
        <w:spacing w:after="0" w:line="24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347A58" w:rsidRPr="00DC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Одобрить проект </w:t>
      </w:r>
      <w:r w:rsidR="00347A58" w:rsidRPr="00DC6D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Pr="00DC6D0A">
        <w:rPr>
          <w:rFonts w:ascii="Times New Roman" w:eastAsia="Times New Roman" w:hAnsi="Times New Roman"/>
          <w:sz w:val="28"/>
          <w:szCs w:val="28"/>
          <w:lang w:eastAsia="ru-RU"/>
        </w:rPr>
        <w:t>«Газификация муниципального образования городской округ Керчь РК на 2017−2020гг.»</w:t>
      </w:r>
    </w:p>
    <w:p w:rsidR="00347A58" w:rsidRPr="00DC6D0A" w:rsidRDefault="00347A58" w:rsidP="00DC6D0A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D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реко</w:t>
      </w:r>
      <w:r w:rsidR="003B52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мендовать Главе Администрации города</w:t>
      </w:r>
      <w:r w:rsidRPr="00DC6D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Керчи Республики Крым программу к утверждению.</w:t>
      </w:r>
    </w:p>
    <w:p w:rsidR="00347A58" w:rsidRDefault="00347A58" w:rsidP="00347A58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</w:p>
    <w:p w:rsidR="00347A58" w:rsidRDefault="00347A58" w:rsidP="00347A5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 - </w:t>
      </w:r>
      <w:r w:rsidR="00DC6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ВОЗДЕРЖАЛИСЬ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нет,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ПРОТИВ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нет.</w:t>
      </w:r>
    </w:p>
    <w:p w:rsidR="003B5245" w:rsidRDefault="003B5245" w:rsidP="00347A5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5245" w:rsidRDefault="003B5245" w:rsidP="00347A5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5245" w:rsidRDefault="003B5245" w:rsidP="00347A5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5245" w:rsidRDefault="003B5245" w:rsidP="00347A5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47A58" w:rsidRDefault="00347A58" w:rsidP="00347A58">
      <w:pPr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47A58" w:rsidRDefault="00347A58" w:rsidP="00347A5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Председатель заседания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Г.Б.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Мазилова</w:t>
      </w:r>
      <w:proofErr w:type="spellEnd"/>
    </w:p>
    <w:p w:rsidR="00EB4F6A" w:rsidRDefault="003B5245"/>
    <w:sectPr w:rsidR="00EB4F6A" w:rsidSect="0039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34EDF"/>
    <w:multiLevelType w:val="hybridMultilevel"/>
    <w:tmpl w:val="B63A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F139F"/>
    <w:multiLevelType w:val="hybridMultilevel"/>
    <w:tmpl w:val="E75EBDC0"/>
    <w:lvl w:ilvl="0" w:tplc="390A9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A5598E"/>
    <w:multiLevelType w:val="hybridMultilevel"/>
    <w:tmpl w:val="94CE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C4303"/>
    <w:multiLevelType w:val="hybridMultilevel"/>
    <w:tmpl w:val="F4341BDC"/>
    <w:lvl w:ilvl="0" w:tplc="567417E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54A"/>
    <w:rsid w:val="00023005"/>
    <w:rsid w:val="000F764E"/>
    <w:rsid w:val="002C6CEC"/>
    <w:rsid w:val="003452F0"/>
    <w:rsid w:val="00347A58"/>
    <w:rsid w:val="003940D7"/>
    <w:rsid w:val="003B5245"/>
    <w:rsid w:val="00422837"/>
    <w:rsid w:val="00561380"/>
    <w:rsid w:val="005A3836"/>
    <w:rsid w:val="005E676C"/>
    <w:rsid w:val="006751AE"/>
    <w:rsid w:val="008F554A"/>
    <w:rsid w:val="0099441E"/>
    <w:rsid w:val="00BA74DA"/>
    <w:rsid w:val="00CD6224"/>
    <w:rsid w:val="00CE6CAC"/>
    <w:rsid w:val="00D351AC"/>
    <w:rsid w:val="00DC6D0A"/>
    <w:rsid w:val="00DF4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BB47-4A18-4524-8E50-046626A6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2017-09-13T14:11:00Z</dcterms:created>
  <dcterms:modified xsi:type="dcterms:W3CDTF">2017-09-14T13:01:00Z</dcterms:modified>
</cp:coreProperties>
</file>